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37" w:rsidRPr="004F7F37" w:rsidRDefault="004F7F37" w:rsidP="00671FAC">
      <w:pPr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Calibri" w:hAnsi="Calibri" w:cs="Calibri"/>
          <w:b/>
          <w:bCs/>
          <w:color w:val="4F81BD"/>
        </w:rPr>
        <w:tab/>
      </w:r>
      <w:r>
        <w:rPr>
          <w:rFonts w:ascii="Calibri" w:hAnsi="Calibri" w:cs="Calibri"/>
          <w:b/>
          <w:bCs/>
          <w:color w:val="4F81BD"/>
        </w:rPr>
        <w:tab/>
      </w:r>
      <w:r>
        <w:rPr>
          <w:rFonts w:ascii="Calibri" w:hAnsi="Calibri" w:cs="Calibri"/>
          <w:b/>
          <w:bCs/>
          <w:color w:val="4F81BD"/>
        </w:rPr>
        <w:tab/>
      </w:r>
      <w:r>
        <w:rPr>
          <w:rFonts w:ascii="Calibri" w:hAnsi="Calibri" w:cs="Calibri"/>
          <w:b/>
          <w:bCs/>
          <w:color w:val="4F81BD"/>
        </w:rPr>
        <w:tab/>
      </w:r>
      <w:r>
        <w:rPr>
          <w:rFonts w:ascii="Calibri" w:hAnsi="Calibri" w:cs="Calibri"/>
          <w:b/>
          <w:bCs/>
          <w:color w:val="4F81BD"/>
        </w:rPr>
        <w:tab/>
      </w:r>
      <w:r w:rsidRPr="004F7F37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Inhalt</w:t>
      </w:r>
    </w:p>
    <w:p w:rsidR="004F7F37" w:rsidRDefault="004F7F37" w:rsidP="00671FAC">
      <w:pPr>
        <w:rPr>
          <w:rFonts w:ascii="Calibri" w:hAnsi="Calibri" w:cs="Calibri"/>
          <w:b/>
          <w:bCs/>
          <w:color w:val="4F81BD"/>
        </w:rPr>
      </w:pPr>
    </w:p>
    <w:p w:rsidR="003E76EA" w:rsidRDefault="00671FAC" w:rsidP="00671FAC">
      <w:pPr>
        <w:rPr>
          <w:rStyle w:val="fontstyle41"/>
        </w:rPr>
      </w:pPr>
      <w:r>
        <w:rPr>
          <w:rFonts w:ascii="Calibri" w:hAnsi="Calibri" w:cs="Calibri"/>
          <w:b/>
          <w:bCs/>
          <w:color w:val="4F81BD"/>
        </w:rPr>
        <w:br/>
      </w:r>
      <w:r>
        <w:rPr>
          <w:rStyle w:val="fontstyle31"/>
        </w:rPr>
        <w:t>1 Struktur und Rahmenbedingungen unserer Einrichtung</w:t>
      </w:r>
      <w:r w:rsidR="00B577C2">
        <w:rPr>
          <w:rStyle w:val="fontstyle31"/>
        </w:rPr>
        <w:tab/>
      </w:r>
      <w:r w:rsidR="00B577C2">
        <w:rPr>
          <w:rStyle w:val="fontstyle31"/>
        </w:rPr>
        <w:tab/>
      </w:r>
      <w:r w:rsidR="00B577C2">
        <w:rPr>
          <w:rStyle w:val="fontstyle31"/>
        </w:rPr>
        <w:tab/>
      </w:r>
      <w:r w:rsidR="00B577C2">
        <w:rPr>
          <w:rStyle w:val="fontstyle31"/>
        </w:rPr>
        <w:tab/>
      </w:r>
      <w:r w:rsidR="00733128">
        <w:rPr>
          <w:rStyle w:val="fontstyle31"/>
        </w:rPr>
        <w:tab/>
      </w:r>
      <w:r w:rsidR="00B577C2">
        <w:rPr>
          <w:rStyle w:val="fontstyle31"/>
        </w:rPr>
        <w:t>S.1</w:t>
      </w:r>
      <w:r>
        <w:rPr>
          <w:rFonts w:ascii="Arial Narrow" w:hAnsi="Arial Narrow"/>
          <w:b/>
          <w:bCs/>
          <w:color w:val="1F497D"/>
        </w:rPr>
        <w:br/>
      </w:r>
      <w:r>
        <w:rPr>
          <w:rStyle w:val="fontstyle41"/>
        </w:rPr>
        <w:t>1.1 Informationen zu Träger und Einrichtung</w:t>
      </w:r>
      <w:r w:rsidR="00B577C2">
        <w:rPr>
          <w:rStyle w:val="fontstyle41"/>
        </w:rPr>
        <w:tab/>
      </w:r>
      <w:r w:rsidR="00B577C2">
        <w:rPr>
          <w:rStyle w:val="fontstyle41"/>
        </w:rPr>
        <w:tab/>
      </w:r>
      <w:r w:rsidR="00B577C2">
        <w:rPr>
          <w:rStyle w:val="fontstyle41"/>
        </w:rPr>
        <w:tab/>
      </w:r>
      <w:r w:rsidR="00B577C2">
        <w:rPr>
          <w:rStyle w:val="fontstyle41"/>
        </w:rPr>
        <w:tab/>
      </w:r>
      <w:r w:rsidR="00B577C2">
        <w:rPr>
          <w:rStyle w:val="fontstyle41"/>
        </w:rPr>
        <w:tab/>
      </w:r>
      <w:r w:rsidR="00B577C2">
        <w:rPr>
          <w:rStyle w:val="fontstyle41"/>
        </w:rPr>
        <w:tab/>
      </w:r>
      <w:r w:rsidR="00B577C2">
        <w:rPr>
          <w:rStyle w:val="fontstyle41"/>
        </w:rPr>
        <w:tab/>
      </w:r>
      <w:r w:rsidR="00733128">
        <w:rPr>
          <w:rStyle w:val="fontstyle41"/>
        </w:rPr>
        <w:tab/>
      </w:r>
      <w:r w:rsidR="00B577C2">
        <w:rPr>
          <w:rStyle w:val="fontstyle41"/>
        </w:rPr>
        <w:t>S.2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1.2 Situation der Kinder und Familien in der Einrichtung und im Einzugsgebiet</w:t>
      </w:r>
      <w:r w:rsidR="006F2F47">
        <w:rPr>
          <w:rStyle w:val="fontstyle41"/>
        </w:rPr>
        <w:tab/>
      </w:r>
      <w:r w:rsidR="006F2F47">
        <w:rPr>
          <w:rStyle w:val="fontstyle41"/>
        </w:rPr>
        <w:tab/>
      </w:r>
      <w:r w:rsidR="006F2F47">
        <w:rPr>
          <w:rStyle w:val="fontstyle41"/>
        </w:rPr>
        <w:tab/>
      </w:r>
      <w:r w:rsidR="00733128">
        <w:rPr>
          <w:rStyle w:val="fontstyle41"/>
        </w:rPr>
        <w:tab/>
      </w:r>
      <w:r w:rsidR="006F2F47">
        <w:rPr>
          <w:rStyle w:val="fontstyle41"/>
        </w:rPr>
        <w:t>S.4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1.3 Unsere rechtlichen Aufträge: Bildung, Erziehung, Betreuung und Kinderschutz</w:t>
      </w:r>
      <w:r w:rsidR="006F2F47">
        <w:rPr>
          <w:rStyle w:val="fontstyle41"/>
        </w:rPr>
        <w:tab/>
      </w:r>
      <w:r w:rsidR="006F2F47">
        <w:rPr>
          <w:rStyle w:val="fontstyle41"/>
        </w:rPr>
        <w:tab/>
      </w:r>
      <w:r w:rsidR="00733128">
        <w:rPr>
          <w:rStyle w:val="fontstyle41"/>
        </w:rPr>
        <w:tab/>
      </w:r>
      <w:r w:rsidR="006F2F47">
        <w:rPr>
          <w:rStyle w:val="fontstyle41"/>
        </w:rPr>
        <w:t>S.5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1.4 Unsere curricularen Bezugs- und Orientierungsrahmen</w:t>
      </w:r>
      <w:r w:rsidR="006F2F47">
        <w:rPr>
          <w:rStyle w:val="fontstyle41"/>
        </w:rPr>
        <w:tab/>
      </w:r>
      <w:r w:rsidR="006F2F47">
        <w:rPr>
          <w:rStyle w:val="fontstyle41"/>
        </w:rPr>
        <w:tab/>
      </w:r>
      <w:r w:rsidR="006F2F47">
        <w:rPr>
          <w:rStyle w:val="fontstyle41"/>
        </w:rPr>
        <w:tab/>
      </w:r>
      <w:r w:rsidR="006F2F47">
        <w:rPr>
          <w:rStyle w:val="fontstyle41"/>
        </w:rPr>
        <w:tab/>
      </w:r>
      <w:r w:rsidR="006F2F47">
        <w:rPr>
          <w:rStyle w:val="fontstyle41"/>
        </w:rPr>
        <w:tab/>
      </w:r>
      <w:r w:rsidR="00733128">
        <w:rPr>
          <w:rStyle w:val="fontstyle41"/>
        </w:rPr>
        <w:tab/>
      </w:r>
      <w:r w:rsidR="006F2F47">
        <w:rPr>
          <w:rStyle w:val="fontstyle41"/>
        </w:rPr>
        <w:t>S.6</w:t>
      </w:r>
      <w:r>
        <w:rPr>
          <w:rFonts w:ascii="Arial Narrow" w:hAnsi="Arial Narrow"/>
          <w:color w:val="000000"/>
        </w:rPr>
        <w:br/>
      </w:r>
      <w:r>
        <w:rPr>
          <w:rStyle w:val="fontstyle31"/>
        </w:rPr>
        <w:t>2 Orientierungen und Prinzipien unseres Handelns</w:t>
      </w:r>
      <w:r w:rsidR="006F2F47">
        <w:rPr>
          <w:rStyle w:val="fontstyle31"/>
        </w:rPr>
        <w:tab/>
      </w:r>
      <w:r w:rsidR="006F2F47">
        <w:rPr>
          <w:rStyle w:val="fontstyle31"/>
        </w:rPr>
        <w:tab/>
      </w:r>
      <w:r w:rsidR="006F2F47">
        <w:rPr>
          <w:rStyle w:val="fontstyle31"/>
        </w:rPr>
        <w:tab/>
      </w:r>
      <w:r w:rsidR="006F2F47">
        <w:rPr>
          <w:rStyle w:val="fontstyle31"/>
        </w:rPr>
        <w:tab/>
      </w:r>
      <w:r w:rsidR="006F2F47">
        <w:rPr>
          <w:rStyle w:val="fontstyle31"/>
        </w:rPr>
        <w:tab/>
      </w:r>
      <w:r w:rsidR="00733128">
        <w:rPr>
          <w:rStyle w:val="fontstyle31"/>
        </w:rPr>
        <w:tab/>
      </w:r>
      <w:r w:rsidR="006F2F47">
        <w:rPr>
          <w:rStyle w:val="fontstyle31"/>
        </w:rPr>
        <w:t>S.7</w:t>
      </w:r>
      <w:r>
        <w:rPr>
          <w:rFonts w:ascii="Arial Narrow" w:hAnsi="Arial Narrow"/>
          <w:b/>
          <w:bCs/>
          <w:color w:val="1F497D"/>
        </w:rPr>
        <w:br/>
      </w:r>
      <w:r>
        <w:rPr>
          <w:rStyle w:val="fontstyle41"/>
        </w:rPr>
        <w:t>2.1 Unser Menschenbild: Bild von Kind, Eltern und Familie</w:t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733128">
        <w:rPr>
          <w:rStyle w:val="fontstyle41"/>
        </w:rPr>
        <w:tab/>
      </w:r>
      <w:r w:rsidR="00FA3526">
        <w:rPr>
          <w:rStyle w:val="fontstyle41"/>
        </w:rPr>
        <w:t>S.7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2.2 Unser Verständnis von Bildung</w:t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FA3526">
        <w:rPr>
          <w:rStyle w:val="fontstyle41"/>
        </w:rPr>
        <w:tab/>
      </w:r>
      <w:r w:rsidR="00733128">
        <w:rPr>
          <w:rStyle w:val="fontstyle41"/>
        </w:rPr>
        <w:tab/>
      </w:r>
      <w:r w:rsidR="00FA3526">
        <w:rPr>
          <w:rStyle w:val="fontstyle41"/>
        </w:rPr>
        <w:t>S.9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2.3 Unsere pädagogische Haltung, Rolle und Ausrichtung</w:t>
      </w:r>
      <w:r w:rsidR="00733128">
        <w:rPr>
          <w:rStyle w:val="fontstyle41"/>
        </w:rPr>
        <w:tab/>
      </w:r>
      <w:r w:rsidR="00733128">
        <w:rPr>
          <w:rStyle w:val="fontstyle41"/>
        </w:rPr>
        <w:tab/>
      </w:r>
      <w:r w:rsidR="00733128">
        <w:rPr>
          <w:rStyle w:val="fontstyle41"/>
        </w:rPr>
        <w:tab/>
      </w:r>
      <w:r w:rsidR="00733128">
        <w:rPr>
          <w:rStyle w:val="fontstyle41"/>
        </w:rPr>
        <w:tab/>
      </w:r>
      <w:r w:rsidR="00733128">
        <w:rPr>
          <w:rStyle w:val="fontstyle41"/>
        </w:rPr>
        <w:tab/>
      </w:r>
      <w:r w:rsidR="00733128">
        <w:rPr>
          <w:rStyle w:val="fontstyle41"/>
        </w:rPr>
        <w:tab/>
        <w:t>S.14</w:t>
      </w:r>
      <w:r>
        <w:rPr>
          <w:rFonts w:ascii="Arial Narrow" w:hAnsi="Arial Narrow"/>
          <w:color w:val="000000"/>
        </w:rPr>
        <w:br/>
      </w:r>
      <w:r>
        <w:rPr>
          <w:rStyle w:val="fontstyle31"/>
        </w:rPr>
        <w:t>3 Übergänge des Kindes im Bildungsverlauf – kooperative Gestaltung und Begleitung</w:t>
      </w:r>
      <w:r w:rsidR="00733128">
        <w:rPr>
          <w:rStyle w:val="fontstyle31"/>
        </w:rPr>
        <w:t xml:space="preserve">         S.15</w:t>
      </w:r>
      <w:r>
        <w:rPr>
          <w:rFonts w:ascii="Arial Narrow" w:hAnsi="Arial Narrow"/>
          <w:b/>
          <w:bCs/>
          <w:color w:val="1F497D"/>
        </w:rPr>
        <w:br/>
      </w:r>
      <w:r>
        <w:rPr>
          <w:rStyle w:val="fontstyle41"/>
        </w:rPr>
        <w:t>3.1 Der Übergang in unsere Einrichtung – Eingewöhnung und Beziehungsaufbau</w:t>
      </w:r>
      <w:r w:rsidR="00733128">
        <w:rPr>
          <w:rStyle w:val="fontstyle41"/>
        </w:rPr>
        <w:tab/>
      </w:r>
      <w:r w:rsidR="00733128">
        <w:rPr>
          <w:rStyle w:val="fontstyle41"/>
        </w:rPr>
        <w:tab/>
      </w:r>
      <w:r w:rsidR="00733128">
        <w:rPr>
          <w:rStyle w:val="fontstyle41"/>
        </w:rPr>
        <w:tab/>
        <w:t>S.15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 xml:space="preserve">3.2 Interne Übergänge in unserem </w:t>
      </w:r>
      <w:r w:rsidR="00110CC6">
        <w:rPr>
          <w:rStyle w:val="fontstyle41"/>
        </w:rPr>
        <w:t>Kindergarten</w:t>
      </w:r>
      <w:r w:rsidR="00D76D4B">
        <w:rPr>
          <w:rStyle w:val="fontstyle41"/>
        </w:rPr>
        <w:tab/>
      </w:r>
      <w:r w:rsidR="00D76D4B">
        <w:rPr>
          <w:rStyle w:val="fontstyle41"/>
        </w:rPr>
        <w:tab/>
      </w:r>
      <w:r w:rsidR="00D76D4B">
        <w:rPr>
          <w:rStyle w:val="fontstyle41"/>
        </w:rPr>
        <w:tab/>
      </w:r>
      <w:r w:rsidR="00D76D4B">
        <w:rPr>
          <w:rStyle w:val="fontstyle41"/>
        </w:rPr>
        <w:tab/>
      </w:r>
      <w:r w:rsidR="00D76D4B">
        <w:rPr>
          <w:rStyle w:val="fontstyle41"/>
        </w:rPr>
        <w:tab/>
      </w:r>
      <w:r w:rsidR="00D76D4B">
        <w:rPr>
          <w:rStyle w:val="fontstyle41"/>
        </w:rPr>
        <w:tab/>
      </w:r>
      <w:r w:rsidR="00D76D4B">
        <w:rPr>
          <w:rStyle w:val="fontstyle41"/>
        </w:rPr>
        <w:tab/>
        <w:t>S.15</w:t>
      </w:r>
      <w:r>
        <w:rPr>
          <w:rFonts w:ascii="Arial Narrow" w:hAnsi="Arial Narrow"/>
          <w:color w:val="000000"/>
          <w:sz w:val="14"/>
          <w:szCs w:val="14"/>
        </w:rPr>
        <w:br/>
      </w:r>
      <w:r>
        <w:rPr>
          <w:rStyle w:val="fontstyle41"/>
        </w:rPr>
        <w:t>3.3 Der Übergang in den Kindergarten/Hort/die Schule – Vorbereitung und Abschied</w:t>
      </w:r>
      <w:r w:rsidR="00D76D4B">
        <w:rPr>
          <w:rStyle w:val="fontstyle41"/>
        </w:rPr>
        <w:tab/>
      </w:r>
      <w:r w:rsidR="00D76D4B">
        <w:rPr>
          <w:rStyle w:val="fontstyle41"/>
        </w:rPr>
        <w:tab/>
      </w:r>
      <w:r w:rsidR="00D76D4B">
        <w:rPr>
          <w:rStyle w:val="fontstyle41"/>
        </w:rPr>
        <w:tab/>
        <w:t>S.15</w:t>
      </w:r>
      <w:r>
        <w:rPr>
          <w:rFonts w:ascii="Arial Narrow" w:hAnsi="Arial Narrow"/>
          <w:color w:val="000000"/>
        </w:rPr>
        <w:br/>
      </w:r>
      <w:r>
        <w:rPr>
          <w:rStyle w:val="fontstyle31"/>
        </w:rPr>
        <w:t>4 Pädagogik der Vielfalt – Organisation und Moderation von Bildungsprozessen</w:t>
      </w:r>
      <w:r w:rsidR="00D76D4B">
        <w:rPr>
          <w:rStyle w:val="fontstyle31"/>
        </w:rPr>
        <w:tab/>
      </w:r>
      <w:r w:rsidR="00D76D4B">
        <w:rPr>
          <w:rStyle w:val="fontstyle31"/>
        </w:rPr>
        <w:tab/>
        <w:t>S.17</w:t>
      </w:r>
      <w:r>
        <w:rPr>
          <w:rFonts w:ascii="Arial Narrow" w:hAnsi="Arial Narrow"/>
          <w:b/>
          <w:bCs/>
          <w:color w:val="1F497D"/>
        </w:rPr>
        <w:br/>
      </w:r>
      <w:r>
        <w:rPr>
          <w:rStyle w:val="fontstyle41"/>
        </w:rPr>
        <w:t>4.1 Differenzierte Lernumgebung</w:t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  <w:t>S.17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4.2 Interaktionsqualität mit Kindern</w:t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  <w:t>S.19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4.</w:t>
      </w:r>
      <w:r w:rsidR="00154977">
        <w:rPr>
          <w:rStyle w:val="fontstyle41"/>
        </w:rPr>
        <w:t>3</w:t>
      </w:r>
      <w:r>
        <w:rPr>
          <w:rStyle w:val="fontstyle41"/>
        </w:rPr>
        <w:t xml:space="preserve"> Bildungs- und Entwicklungsdokumentation für jedes Kind – transparente Bildungspraxis</w:t>
      </w:r>
      <w:r w:rsidR="006A0938">
        <w:rPr>
          <w:rStyle w:val="fontstyle41"/>
        </w:rPr>
        <w:tab/>
      </w:r>
      <w:r w:rsidR="006A0938">
        <w:rPr>
          <w:rStyle w:val="fontstyle41"/>
        </w:rPr>
        <w:tab/>
        <w:t>S.20</w:t>
      </w:r>
      <w:r>
        <w:rPr>
          <w:rFonts w:ascii="Arial Narrow" w:hAnsi="Arial Narrow"/>
          <w:color w:val="000000"/>
        </w:rPr>
        <w:br/>
      </w:r>
      <w:r>
        <w:rPr>
          <w:rStyle w:val="fontstyle31"/>
        </w:rPr>
        <w:t>5 Kompetenzstärkung der Kinder im Rahmen der Bildungs- und Erziehungsbereiche</w:t>
      </w:r>
      <w:r w:rsidR="00CA33BD">
        <w:rPr>
          <w:rStyle w:val="fontstyle31"/>
        </w:rPr>
        <w:tab/>
        <w:t>S.21</w:t>
      </w:r>
      <w:r>
        <w:rPr>
          <w:rFonts w:ascii="Arial Narrow" w:hAnsi="Arial Narrow"/>
          <w:b/>
          <w:bCs/>
          <w:color w:val="1F497D"/>
        </w:rPr>
        <w:br/>
      </w:r>
      <w:r>
        <w:rPr>
          <w:rStyle w:val="fontstyle41"/>
        </w:rPr>
        <w:t>5.1 Angebotsvielfalt – vernetztes Lernen in Alltagssituationen und Projekten im Fokus</w:t>
      </w:r>
      <w:r w:rsidR="00CA33BD">
        <w:rPr>
          <w:rStyle w:val="fontstyle41"/>
        </w:rPr>
        <w:tab/>
      </w:r>
      <w:r w:rsidR="00CA33BD">
        <w:rPr>
          <w:rStyle w:val="fontstyle41"/>
        </w:rPr>
        <w:tab/>
      </w:r>
      <w:r w:rsidR="00CA33BD">
        <w:rPr>
          <w:rStyle w:val="fontstyle41"/>
        </w:rPr>
        <w:tab/>
        <w:t>S.21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5.2 Vernetzte Umsetzung der Bildungs- und Erziehungsbereiche</w:t>
      </w:r>
      <w:r w:rsidR="00CA33BD">
        <w:rPr>
          <w:rStyle w:val="fontstyle41"/>
        </w:rPr>
        <w:tab/>
      </w:r>
      <w:r w:rsidR="00CA33BD">
        <w:rPr>
          <w:rStyle w:val="fontstyle41"/>
        </w:rPr>
        <w:tab/>
      </w:r>
      <w:r w:rsidR="00CA33BD">
        <w:rPr>
          <w:rStyle w:val="fontstyle41"/>
        </w:rPr>
        <w:tab/>
      </w:r>
      <w:r w:rsidR="00CA33BD">
        <w:rPr>
          <w:rStyle w:val="fontstyle41"/>
        </w:rPr>
        <w:tab/>
      </w:r>
      <w:r w:rsidR="00CA33BD">
        <w:rPr>
          <w:rStyle w:val="fontstyle41"/>
        </w:rPr>
        <w:tab/>
        <w:t>S.21</w:t>
      </w:r>
      <w:r>
        <w:rPr>
          <w:rFonts w:ascii="Arial Narrow" w:hAnsi="Arial Narrow"/>
          <w:color w:val="000000"/>
        </w:rPr>
        <w:br/>
      </w:r>
      <w:r>
        <w:rPr>
          <w:rStyle w:val="fontstyle31"/>
        </w:rPr>
        <w:t>6 Kooperation und Vernetzung – Anschlussfähigkeit und Bildungspartner unserer Einrichtung</w:t>
      </w:r>
      <w:r w:rsidR="00751FBF">
        <w:rPr>
          <w:rStyle w:val="fontstyle31"/>
        </w:rPr>
        <w:t xml:space="preserve"> S.28</w:t>
      </w:r>
      <w:r>
        <w:rPr>
          <w:rFonts w:ascii="Arial Narrow" w:hAnsi="Arial Narrow"/>
          <w:b/>
          <w:bCs/>
          <w:color w:val="1F497D"/>
        </w:rPr>
        <w:br/>
      </w:r>
      <w:r>
        <w:rPr>
          <w:rStyle w:val="fontstyle41"/>
        </w:rPr>
        <w:t>6.1 Bildungs- und Erziehungspartnerschaft mit den Eltern</w:t>
      </w:r>
      <w:r w:rsidR="00751FBF">
        <w:rPr>
          <w:rStyle w:val="fontstyle41"/>
        </w:rPr>
        <w:tab/>
      </w:r>
      <w:r w:rsidR="00751FBF">
        <w:rPr>
          <w:rStyle w:val="fontstyle41"/>
        </w:rPr>
        <w:tab/>
      </w:r>
      <w:r w:rsidR="00751FBF">
        <w:rPr>
          <w:rStyle w:val="fontstyle41"/>
        </w:rPr>
        <w:tab/>
      </w:r>
      <w:r w:rsidR="00751FBF">
        <w:rPr>
          <w:rStyle w:val="fontstyle41"/>
        </w:rPr>
        <w:tab/>
      </w:r>
      <w:r w:rsidR="00751FBF">
        <w:rPr>
          <w:rStyle w:val="fontstyle41"/>
        </w:rPr>
        <w:tab/>
      </w:r>
      <w:r w:rsidR="00751FBF">
        <w:rPr>
          <w:rStyle w:val="fontstyle41"/>
        </w:rPr>
        <w:tab/>
        <w:t>S.28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6.2 Partnerschaften mit außerfamiliären Bildungsorten</w:t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  <w:t>S.29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6.3 Soziale Netzwerkarbeit bei Kindeswohlgefährdungen</w:t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</w:r>
      <w:r w:rsidR="0019414C">
        <w:rPr>
          <w:rStyle w:val="fontstyle41"/>
        </w:rPr>
        <w:tab/>
        <w:t>S.30</w:t>
      </w:r>
      <w:r>
        <w:rPr>
          <w:rFonts w:ascii="Arial Narrow" w:hAnsi="Arial Narrow"/>
          <w:color w:val="000000"/>
        </w:rPr>
        <w:br/>
      </w:r>
      <w:r>
        <w:rPr>
          <w:rStyle w:val="fontstyle31"/>
        </w:rPr>
        <w:t>7 Unser Selbstverständnis als lernende Organisation</w:t>
      </w:r>
      <w:r w:rsidR="0019414C">
        <w:rPr>
          <w:rStyle w:val="fontstyle31"/>
        </w:rPr>
        <w:tab/>
      </w:r>
      <w:r w:rsidR="0019414C">
        <w:rPr>
          <w:rStyle w:val="fontstyle31"/>
        </w:rPr>
        <w:tab/>
      </w:r>
      <w:r w:rsidR="0019414C">
        <w:rPr>
          <w:rStyle w:val="fontstyle31"/>
        </w:rPr>
        <w:tab/>
      </w:r>
      <w:r w:rsidR="0019414C">
        <w:rPr>
          <w:rStyle w:val="fontstyle31"/>
        </w:rPr>
        <w:tab/>
      </w:r>
      <w:r w:rsidR="0019414C">
        <w:rPr>
          <w:rStyle w:val="fontstyle31"/>
        </w:rPr>
        <w:tab/>
      </w:r>
      <w:r w:rsidR="0019414C">
        <w:rPr>
          <w:rStyle w:val="fontstyle31"/>
        </w:rPr>
        <w:tab/>
        <w:t>S.31</w:t>
      </w:r>
      <w:r>
        <w:rPr>
          <w:rFonts w:ascii="Arial Narrow" w:hAnsi="Arial Narrow"/>
          <w:b/>
          <w:bCs/>
          <w:color w:val="1F497D"/>
        </w:rPr>
        <w:br/>
      </w:r>
      <w:r>
        <w:rPr>
          <w:rStyle w:val="fontstyle41"/>
        </w:rPr>
        <w:t>7.1 Unsere Maßnahmen zur Qualitätsentwicklung</w:t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  <w:t>S.31</w:t>
      </w:r>
      <w:r>
        <w:rPr>
          <w:rFonts w:ascii="Arial Narrow" w:hAnsi="Arial Narrow"/>
          <w:color w:val="000000"/>
        </w:rPr>
        <w:br/>
      </w:r>
      <w:r>
        <w:rPr>
          <w:rStyle w:val="fontstyle41"/>
        </w:rPr>
        <w:t>7.2 Weiterentwicklung unserer Einrichtung – geplante Veränderungen</w:t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</w:r>
      <w:r w:rsidR="004F7F37">
        <w:rPr>
          <w:rStyle w:val="fontstyle41"/>
        </w:rPr>
        <w:tab/>
        <w:t>S.32</w:t>
      </w:r>
    </w:p>
    <w:p w:rsidR="00F90C04" w:rsidRDefault="00F90C04" w:rsidP="00671FAC">
      <w:pPr>
        <w:rPr>
          <w:rStyle w:val="fontstyle41"/>
        </w:rPr>
      </w:pPr>
    </w:p>
    <w:p w:rsidR="00F90C04" w:rsidRDefault="00F90C04" w:rsidP="00671FAC"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  <w:t>Stand: Januar 2020</w:t>
      </w:r>
      <w:bookmarkStart w:id="0" w:name="_GoBack"/>
      <w:bookmarkEnd w:id="0"/>
    </w:p>
    <w:sectPr w:rsidR="00F90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C"/>
    <w:rsid w:val="00110CC6"/>
    <w:rsid w:val="0014606C"/>
    <w:rsid w:val="00154977"/>
    <w:rsid w:val="0019414C"/>
    <w:rsid w:val="004F7F37"/>
    <w:rsid w:val="00671FAC"/>
    <w:rsid w:val="006A0938"/>
    <w:rsid w:val="006F2F47"/>
    <w:rsid w:val="00733128"/>
    <w:rsid w:val="00751FBF"/>
    <w:rsid w:val="00A901E7"/>
    <w:rsid w:val="00B577C2"/>
    <w:rsid w:val="00CA33BD"/>
    <w:rsid w:val="00D76D4B"/>
    <w:rsid w:val="00ED0738"/>
    <w:rsid w:val="00F90C04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4EE7"/>
  <w15:chartTrackingRefBased/>
  <w15:docId w15:val="{F1A3CB98-E03D-42EA-BBA0-7BDA9B7D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671FAC"/>
    <w:rPr>
      <w:rFonts w:ascii="Calibri" w:hAnsi="Calibri" w:cs="Calibri" w:hint="default"/>
      <w:b w:val="0"/>
      <w:bCs w:val="0"/>
      <w:i w:val="0"/>
      <w:iCs w:val="0"/>
      <w:color w:val="0000FF"/>
      <w:sz w:val="18"/>
      <w:szCs w:val="18"/>
    </w:rPr>
  </w:style>
  <w:style w:type="character" w:customStyle="1" w:styleId="fontstyle11">
    <w:name w:val="fontstyle11"/>
    <w:basedOn w:val="Absatz-Standardschriftart"/>
    <w:rsid w:val="00671FAC"/>
    <w:rPr>
      <w:rFonts w:ascii="Calibri" w:hAnsi="Calibri" w:cs="Calibri" w:hint="default"/>
      <w:b/>
      <w:bCs/>
      <w:i w:val="0"/>
      <w:iCs w:val="0"/>
      <w:color w:val="1F497D"/>
      <w:sz w:val="32"/>
      <w:szCs w:val="32"/>
    </w:rPr>
  </w:style>
  <w:style w:type="character" w:customStyle="1" w:styleId="fontstyle31">
    <w:name w:val="fontstyle31"/>
    <w:basedOn w:val="Absatz-Standardschriftart"/>
    <w:rsid w:val="00671FAC"/>
    <w:rPr>
      <w:rFonts w:ascii="Arial Narrow" w:hAnsi="Arial Narrow" w:hint="default"/>
      <w:b/>
      <w:bCs/>
      <w:i w:val="0"/>
      <w:iCs w:val="0"/>
      <w:color w:val="1F497D"/>
      <w:sz w:val="24"/>
      <w:szCs w:val="24"/>
    </w:rPr>
  </w:style>
  <w:style w:type="character" w:customStyle="1" w:styleId="fontstyle41">
    <w:name w:val="fontstyle41"/>
    <w:basedOn w:val="Absatz-Standardschriftart"/>
    <w:rsid w:val="00671FAC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bsatz-Standardschriftart"/>
    <w:rsid w:val="00671FAC"/>
    <w:rPr>
      <w:rFonts w:ascii="Arial Narrow" w:hAnsi="Arial Narrow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KiTa-Leitung</dc:creator>
  <cp:keywords/>
  <dc:description/>
  <cp:lastModifiedBy>KiTa-Leitung</cp:lastModifiedBy>
  <cp:revision>3</cp:revision>
  <dcterms:created xsi:type="dcterms:W3CDTF">2020-02-05T13:40:00Z</dcterms:created>
  <dcterms:modified xsi:type="dcterms:W3CDTF">2020-02-11T06:32:00Z</dcterms:modified>
</cp:coreProperties>
</file>